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2768" w14:textId="372BD4BE" w:rsidR="000B2235" w:rsidRDefault="00AE7A0C" w:rsidP="00AE7A0C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UPUTE ZA REISTRACIJU PUTEM DETALJA „KONTINUIRANE EDUKACIJE“</w:t>
      </w:r>
    </w:p>
    <w:p w14:paraId="64D73008" w14:textId="2E5A892F" w:rsidR="00AE7A0C" w:rsidRDefault="00AE7A0C" w:rsidP="00AE7A0C">
      <w:pPr>
        <w:jc w:val="center"/>
        <w:rPr>
          <w:sz w:val="28"/>
          <w:szCs w:val="28"/>
          <w:lang w:val="bs-Latn-BA"/>
        </w:rPr>
      </w:pPr>
    </w:p>
    <w:p w14:paraId="624DA797" w14:textId="1906F484" w:rsidR="00AE7A0C" w:rsidRPr="00AE7A0C" w:rsidRDefault="00AE7A0C" w:rsidP="00AE7A0C">
      <w:pPr>
        <w:ind w:left="360"/>
        <w:rPr>
          <w:lang w:val="bs-Latn-BA"/>
        </w:rPr>
      </w:pPr>
      <w:r w:rsidRPr="00AE7A0C">
        <w:rPr>
          <w:lang w:val="bs-Latn-BA"/>
        </w:rPr>
        <w:t xml:space="preserve">Pristupni link edukaciji: </w:t>
      </w:r>
      <w:hyperlink r:id="rId5" w:history="1">
        <w:r w:rsidRPr="00AE7A0C">
          <w:rPr>
            <w:rStyle w:val="Hiperveza"/>
            <w:lang w:val="bs-Latn-BA"/>
          </w:rPr>
          <w:t>https://skfbih.ema.health/events/online/online.kontinuirana.edukacija</w:t>
        </w:r>
      </w:hyperlink>
    </w:p>
    <w:p w14:paraId="24F4F1C1" w14:textId="048883BD" w:rsidR="00AE7A0C" w:rsidRDefault="00AE7A0C" w:rsidP="00AE7A0C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Klik na dugme </w:t>
      </w:r>
      <w:r w:rsidR="00AB01E6">
        <w:rPr>
          <w:noProof/>
        </w:rPr>
        <w:t>“Prijavi se na događaj”</w:t>
      </w:r>
      <w:r>
        <w:rPr>
          <w:lang w:val="bs-Latn-BA"/>
        </w:rPr>
        <w:t xml:space="preserve"> koje se nalazi u gornjem desnom uglu.</w:t>
      </w:r>
      <w:r w:rsidR="0021779B">
        <w:rPr>
          <w:lang w:val="bs-Latn-BA"/>
        </w:rPr>
        <w:br/>
      </w:r>
      <w:r w:rsidR="0021779B">
        <w:rPr>
          <w:noProof/>
        </w:rPr>
        <w:drawing>
          <wp:inline distT="0" distB="0" distL="0" distR="0" wp14:anchorId="0432926D" wp14:editId="34E75F82">
            <wp:extent cx="5943600" cy="2676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3C42" w14:textId="7AEDA933" w:rsidR="00AE7A0C" w:rsidRPr="00AE7A0C" w:rsidRDefault="00AE7A0C" w:rsidP="00AE7A0C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Ukoliko osoba ima kreiran </w:t>
      </w:r>
      <w:proofErr w:type="spellStart"/>
      <w:r>
        <w:rPr>
          <w:lang w:val="bs-Latn-BA"/>
        </w:rPr>
        <w:t>EmaHealth</w:t>
      </w:r>
      <w:proofErr w:type="spellEnd"/>
      <w:r>
        <w:rPr>
          <w:lang w:val="bs-Latn-BA"/>
        </w:rPr>
        <w:t xml:space="preserve"> korisnički račun, unosi email ili korisničko ime i lozinku te šalje prijavu. Ukoliko nema korisnički račun potrebno je kliknuti na </w:t>
      </w:r>
      <w:proofErr w:type="spellStart"/>
      <w:r>
        <w:rPr>
          <w:lang w:val="bs-Latn-BA"/>
        </w:rPr>
        <w:t>dume</w:t>
      </w:r>
      <w:proofErr w:type="spellEnd"/>
      <w:r>
        <w:rPr>
          <w:lang w:val="bs-Latn-BA"/>
        </w:rPr>
        <w:t xml:space="preserve"> „Nemate korisnički račun? Otvorite novi.“</w:t>
      </w:r>
      <w:r w:rsidR="00084B3B">
        <w:rPr>
          <w:lang w:val="bs-Latn-BA"/>
        </w:rPr>
        <w:br/>
      </w:r>
      <w:r w:rsidR="0021779B">
        <w:rPr>
          <w:noProof/>
        </w:rPr>
        <w:drawing>
          <wp:inline distT="0" distB="0" distL="0" distR="0" wp14:anchorId="0A81163F" wp14:editId="14FC9C66">
            <wp:extent cx="5943600" cy="2714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7A0C">
        <w:rPr>
          <w:noProof/>
        </w:rPr>
        <w:t xml:space="preserve"> </w:t>
      </w:r>
    </w:p>
    <w:p w14:paraId="502AA4A1" w14:textId="3BD3BE5B" w:rsidR="00AE7A0C" w:rsidRPr="00293784" w:rsidRDefault="00AE7A0C" w:rsidP="00293784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noProof/>
        </w:rPr>
        <w:t xml:space="preserve">Ukoliko osoba nema korisnički račun </w:t>
      </w:r>
      <w:r w:rsidR="00FD7F03">
        <w:rPr>
          <w:noProof/>
        </w:rPr>
        <w:t>I nije č</w:t>
      </w:r>
      <w:r>
        <w:rPr>
          <w:noProof/>
        </w:rPr>
        <w:t xml:space="preserve">lan komore, popunjava obavezne podatke: tip članstva, ime, prezime, </w:t>
      </w:r>
      <w:r w:rsidR="00FD7F03">
        <w:rPr>
          <w:noProof/>
        </w:rPr>
        <w:t xml:space="preserve">spol, </w:t>
      </w:r>
      <w:r>
        <w:rPr>
          <w:noProof/>
        </w:rPr>
        <w:t>email (na koji će dobiti email za potvrdu), broj telefona, te lozinku I potvrdu lozinke.</w:t>
      </w:r>
      <w:r w:rsidR="00FD7F03">
        <w:rPr>
          <w:noProof/>
        </w:rPr>
        <w:br/>
      </w:r>
      <w:r w:rsidR="00084B3B">
        <w:rPr>
          <w:noProof/>
        </w:rPr>
        <w:br/>
      </w:r>
      <w:r w:rsidR="0021779B">
        <w:rPr>
          <w:noProof/>
        </w:rPr>
        <w:lastRenderedPageBreak/>
        <w:drawing>
          <wp:inline distT="0" distB="0" distL="0" distR="0" wp14:anchorId="30DF1449" wp14:editId="37652F0A">
            <wp:extent cx="5764378" cy="2767041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1" cy="27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79B">
        <w:rPr>
          <w:noProof/>
        </w:rPr>
        <w:br/>
      </w:r>
      <w:r w:rsidR="0021779B">
        <w:rPr>
          <w:noProof/>
        </w:rPr>
        <w:drawing>
          <wp:inline distT="0" distB="0" distL="0" distR="0" wp14:anchorId="453A8119" wp14:editId="7072657C">
            <wp:extent cx="5943600" cy="197993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C9A2" w14:textId="0230A5FE" w:rsidR="00AB01E6" w:rsidRDefault="00AB01E6" w:rsidP="00AB01E6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Nakon što je prijava uspješno poslana, </w:t>
      </w:r>
      <w:r w:rsidR="00FD7F03">
        <w:rPr>
          <w:lang w:val="bs-Latn-BA"/>
        </w:rPr>
        <w:t xml:space="preserve">osobe </w:t>
      </w:r>
      <w:r>
        <w:rPr>
          <w:lang w:val="bs-Latn-BA"/>
        </w:rPr>
        <w:t xml:space="preserve">će dobiti email kojim će da potvrde svoj novokreirani korisnički račun, te će s tim račun svim narednim edukacijama moći pristupati kao i svom profilu u svakom momentu.  </w:t>
      </w:r>
    </w:p>
    <w:p w14:paraId="02D7B82C" w14:textId="7DB41FB0" w:rsidR="00AB01E6" w:rsidRPr="00AB01E6" w:rsidRDefault="00AB01E6" w:rsidP="00AB01E6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Kada osoblje potvrdi uplatu/oslobodi plaćanja, član/gost dobija email kojim se obavje</w:t>
      </w:r>
      <w:r w:rsidR="00FD7F03">
        <w:rPr>
          <w:lang w:val="bs-Latn-BA"/>
        </w:rPr>
        <w:t>š</w:t>
      </w:r>
      <w:r>
        <w:rPr>
          <w:lang w:val="bs-Latn-BA"/>
        </w:rPr>
        <w:t xml:space="preserve">tava da mu je pristup sadržaju edukacije odobren, te link koji ga vodi direktno na </w:t>
      </w:r>
      <w:proofErr w:type="spellStart"/>
      <w:r>
        <w:rPr>
          <w:lang w:val="bs-Latn-BA"/>
        </w:rPr>
        <w:t>skfbih</w:t>
      </w:r>
      <w:proofErr w:type="spellEnd"/>
      <w:r>
        <w:rPr>
          <w:lang w:val="bs-Latn-BA"/>
        </w:rPr>
        <w:t xml:space="preserve"> platformu na prijavljenu edukaciju, prilikom čega će morati da se prijavi sa svojim korisničkim računom.</w:t>
      </w:r>
    </w:p>
    <w:p w14:paraId="686C6687" w14:textId="77777777" w:rsidR="00AB01E6" w:rsidRPr="00AB01E6" w:rsidRDefault="00AB01E6" w:rsidP="00AB01E6">
      <w:pPr>
        <w:rPr>
          <w:lang w:val="bs-Latn-BA"/>
        </w:rPr>
      </w:pPr>
    </w:p>
    <w:sectPr w:rsidR="00AB01E6" w:rsidRPr="00AB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5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0C"/>
    <w:rsid w:val="00084B3B"/>
    <w:rsid w:val="0021779B"/>
    <w:rsid w:val="00293784"/>
    <w:rsid w:val="007271B6"/>
    <w:rsid w:val="00906D1A"/>
    <w:rsid w:val="00AB01E6"/>
    <w:rsid w:val="00AE7A0C"/>
    <w:rsid w:val="00EC5426"/>
    <w:rsid w:val="00EF0FB4"/>
    <w:rsid w:val="00F209AE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248F"/>
  <w15:chartTrackingRefBased/>
  <w15:docId w15:val="{3F6F2D18-7B5B-43E4-AD70-D800B4B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A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7A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kfbih.ema.health/events/online/online.kontinuirana.eduka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Halilović</dc:creator>
  <cp:keywords/>
  <dc:description/>
  <cp:lastModifiedBy>Ajdin Halilović</cp:lastModifiedBy>
  <cp:revision>5</cp:revision>
  <dcterms:created xsi:type="dcterms:W3CDTF">2020-11-03T12:13:00Z</dcterms:created>
  <dcterms:modified xsi:type="dcterms:W3CDTF">2020-11-03T13:01:00Z</dcterms:modified>
</cp:coreProperties>
</file>